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011E" w14:textId="4F545676" w:rsidR="004F757A" w:rsidRPr="00A71B60" w:rsidRDefault="004F757A" w:rsidP="002D66B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1B60">
        <w:rPr>
          <w:rFonts w:ascii="Times New Roman" w:hAnsi="Times New Roman" w:cs="Times New Roman"/>
          <w:b/>
          <w:bCs/>
          <w:sz w:val="24"/>
          <w:szCs w:val="24"/>
        </w:rPr>
        <w:t>INFORMAÇÕES RELATIVAS À AULA 26</w:t>
      </w:r>
      <w:r w:rsidR="00791B88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1B60">
        <w:rPr>
          <w:rFonts w:ascii="Times New Roman" w:hAnsi="Times New Roman" w:cs="Times New Roman"/>
          <w:b/>
          <w:bCs/>
          <w:sz w:val="24"/>
          <w:szCs w:val="24"/>
        </w:rPr>
        <w:t>DO CURSO PDI-QGIS</w:t>
      </w:r>
      <w:r w:rsidR="003629A4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(2ª EDIÇÃO)</w:t>
      </w:r>
    </w:p>
    <w:p w14:paraId="3D186679" w14:textId="77777777" w:rsidR="002B71BD" w:rsidRPr="0080112E" w:rsidRDefault="002B71BD" w:rsidP="00791B8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C2D7704" w14:textId="3F4C5B69" w:rsidR="00791B88" w:rsidRPr="00A71B60" w:rsidRDefault="00791B88" w:rsidP="00791B88">
      <w:pPr>
        <w:pStyle w:val="NormalWeb"/>
        <w:spacing w:before="0" w:beforeAutospacing="0" w:after="0" w:afterAutospacing="0" w:line="360" w:lineRule="auto"/>
        <w:jc w:val="center"/>
      </w:pPr>
      <w:r w:rsidRPr="00A71B60">
        <w:rPr>
          <w:rFonts w:eastAsia="+mn-ea"/>
          <w:b/>
          <w:bCs/>
          <w:color w:val="0000CC"/>
          <w:kern w:val="24"/>
          <w:position w:val="1"/>
        </w:rPr>
        <w:t>TEMPERATURA DE BRILHO NO SENSOR</w:t>
      </w:r>
      <m:oMath>
        <m:r>
          <m:rPr>
            <m:sty m:val="bi"/>
          </m:rPr>
          <w:rPr>
            <w:rFonts w:ascii="Cambria Math" w:eastAsia="+mn-ea" w:hAnsi="Cambria Math"/>
            <w:color w:val="0000CC"/>
            <w:kern w:val="24"/>
            <w:position w:val="1"/>
          </w:rPr>
          <m:t xml:space="preserve"> </m:t>
        </m:r>
      </m:oMath>
    </w:p>
    <w:p w14:paraId="30644ECA" w14:textId="77777777" w:rsidR="000E5D34" w:rsidRPr="0080112E" w:rsidRDefault="000E5D34" w:rsidP="00791B8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745DEE9" w14:textId="77777777" w:rsidR="000E5D34" w:rsidRPr="0080112E" w:rsidRDefault="000E5D34" w:rsidP="0080112E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80112E">
        <w:rPr>
          <w:color w:val="000000"/>
          <w:kern w:val="24"/>
          <w:sz w:val="20"/>
          <w:szCs w:val="20"/>
        </w:rPr>
        <w:t xml:space="preserve">A </w:t>
      </w:r>
      <w:r w:rsidRPr="0080112E">
        <w:rPr>
          <w:b/>
          <w:bCs/>
          <w:color w:val="000000"/>
          <w:kern w:val="24"/>
          <w:sz w:val="20"/>
          <w:szCs w:val="20"/>
        </w:rPr>
        <w:t xml:space="preserve">temperatura de brilho no sensor </w:t>
      </w:r>
      <w:r w:rsidRPr="0080112E">
        <w:rPr>
          <w:color w:val="000000"/>
          <w:kern w:val="24"/>
          <w:sz w:val="20"/>
          <w:szCs w:val="20"/>
        </w:rPr>
        <w:t xml:space="preserve">ou </w:t>
      </w:r>
      <w:r w:rsidRPr="0080112E">
        <w:rPr>
          <w:b/>
          <w:bCs/>
          <w:color w:val="000000"/>
          <w:kern w:val="24"/>
          <w:sz w:val="20"/>
          <w:szCs w:val="20"/>
        </w:rPr>
        <w:t>temperatura radiante (</w:t>
      </w:r>
      <m:oMath>
        <m:sSub>
          <m:sSubPr>
            <m:ctrlPr>
              <w:rPr>
                <w:rFonts w:ascii="Cambria Math" w:eastAsia="+mn-ea" w:hAnsi="Cambria Math"/>
                <w:b/>
                <w:bCs/>
                <w:i/>
                <w:iCs/>
                <w:color w:val="000000"/>
                <w:kern w:val="24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="Cambria Math" w:hAnsi="Cambria Math"/>
                <w:color w:val="000000"/>
                <w:kern w:val="24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Cambria Math" w:hAnsi="Cambria Math"/>
                <w:color w:val="000000"/>
                <w:kern w:val="24"/>
                <w:sz w:val="20"/>
                <w:szCs w:val="20"/>
              </w:rPr>
              <m:t>rad</m:t>
            </m:r>
          </m:sub>
        </m:sSub>
      </m:oMath>
      <w:r w:rsidRPr="0080112E">
        <w:rPr>
          <w:b/>
          <w:bCs/>
          <w:color w:val="000000"/>
          <w:kern w:val="24"/>
          <w:sz w:val="20"/>
          <w:szCs w:val="20"/>
        </w:rPr>
        <w:t>)</w:t>
      </w:r>
      <w:r w:rsidRPr="0080112E">
        <w:rPr>
          <w:color w:val="000000"/>
          <w:kern w:val="24"/>
          <w:sz w:val="20"/>
          <w:szCs w:val="20"/>
        </w:rPr>
        <w:t xml:space="preserve"> assume que a Terra é um </w:t>
      </w:r>
      <w:r w:rsidRPr="0080112E">
        <w:rPr>
          <w:b/>
          <w:bCs/>
          <w:color w:val="000000"/>
          <w:kern w:val="24"/>
          <w:sz w:val="20"/>
          <w:szCs w:val="20"/>
        </w:rPr>
        <w:t>corpo negro</w:t>
      </w:r>
      <w:r w:rsidRPr="0080112E">
        <w:rPr>
          <w:color w:val="000000"/>
          <w:kern w:val="24"/>
          <w:sz w:val="20"/>
          <w:szCs w:val="20"/>
        </w:rPr>
        <w:t xml:space="preserve">, isto é, com </w:t>
      </w:r>
      <w:r w:rsidRPr="0080112E">
        <w:rPr>
          <w:b/>
          <w:bCs/>
          <w:color w:val="000000"/>
          <w:kern w:val="24"/>
          <w:sz w:val="20"/>
          <w:szCs w:val="20"/>
        </w:rPr>
        <w:t>emissividade igual a 1</w:t>
      </w:r>
      <w:r w:rsidRPr="0080112E">
        <w:rPr>
          <w:color w:val="000000"/>
          <w:kern w:val="24"/>
          <w:sz w:val="20"/>
          <w:szCs w:val="20"/>
        </w:rPr>
        <w:t xml:space="preserve">, e inclui efeitos atmosféricos como </w:t>
      </w:r>
      <w:r w:rsidRPr="0080112E">
        <w:rPr>
          <w:b/>
          <w:bCs/>
          <w:color w:val="000000"/>
          <w:kern w:val="24"/>
          <w:sz w:val="20"/>
          <w:szCs w:val="20"/>
        </w:rPr>
        <w:t>absorção e outras emissões</w:t>
      </w:r>
      <w:r w:rsidRPr="0080112E">
        <w:rPr>
          <w:color w:val="000000"/>
          <w:kern w:val="24"/>
          <w:sz w:val="20"/>
          <w:szCs w:val="20"/>
        </w:rPr>
        <w:t xml:space="preserve"> ao longo do caminho superfície-sensor sendo estimada pela seguinte equação:</w:t>
      </w:r>
    </w:p>
    <w:p w14:paraId="66F4F341" w14:textId="77777777" w:rsidR="002B71BD" w:rsidRPr="0080112E" w:rsidRDefault="002B71BD" w:rsidP="0080112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0112E">
        <w:rPr>
          <w:noProof/>
          <w:sz w:val="20"/>
          <w:szCs w:val="20"/>
          <w:shd w:val="clear" w:color="auto" w:fill="FFFF00"/>
        </w:rPr>
        <w:drawing>
          <wp:inline distT="0" distB="0" distL="0" distR="0" wp14:anchorId="3644C723" wp14:editId="07985F96">
            <wp:extent cx="2149522" cy="627922"/>
            <wp:effectExtent l="19050" t="19050" r="22225" b="2032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837" r="30333"/>
                    <a:stretch/>
                  </pic:blipFill>
                  <pic:spPr bwMode="auto">
                    <a:xfrm>
                      <a:off x="0" y="0"/>
                      <a:ext cx="2149839" cy="6280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elacomgrade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2B71BD" w:rsidRPr="0080112E" w14:paraId="4B6D8C29" w14:textId="77777777" w:rsidTr="00C80092">
        <w:trPr>
          <w:jc w:val="right"/>
        </w:trPr>
        <w:tc>
          <w:tcPr>
            <w:tcW w:w="5000" w:type="pct"/>
          </w:tcPr>
          <w:p w14:paraId="5E24F8E7" w14:textId="77777777" w:rsidR="002B71BD" w:rsidRPr="0080112E" w:rsidRDefault="002B71BD" w:rsidP="0080112E">
            <w:pPr>
              <w:pStyle w:val="NormalWeb"/>
              <w:spacing w:before="0" w:beforeAutospacing="0" w:after="0" w:afterAutospacing="0" w:line="360" w:lineRule="auto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+mn-ea" w:hAnsi="Cambria Math" w:cs="+mn-cs"/>
                      <w:b/>
                      <w:bCs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+mn-ea" w:hAnsi="Cambria Math" w:cs="+mn-cs"/>
                      <w:color w:val="000000" w:themeColor="text1"/>
                      <w:kern w:val="24"/>
                      <w:sz w:val="20"/>
                      <w:szCs w:val="20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mbria Math" w:hAnsi="Cambria Math" w:cs="+mn-cs"/>
                      <w:color w:val="000000" w:themeColor="text1"/>
                      <w:kern w:val="24"/>
                      <w:sz w:val="20"/>
                      <w:szCs w:val="20"/>
                    </w:rPr>
                    <m:t>rad</m:t>
                  </m:r>
                </m:sub>
              </m:sSub>
              <m:d>
                <m:dPr>
                  <m:ctrlPr>
                    <w:rPr>
                      <w:rFonts w:ascii="Cambria Math" w:eastAsia="Cambria Math" w:hAnsi="Cambria Math" w:cs="+mn-cs"/>
                      <w:b/>
                      <w:bCs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+mn-cs"/>
                      <w:color w:val="000000" w:themeColor="text1"/>
                      <w:kern w:val="24"/>
                      <w:sz w:val="20"/>
                      <w:szCs w:val="20"/>
                    </w:rPr>
                    <m:t>°C</m:t>
                  </m:r>
                </m:e>
              </m:d>
              <m:r>
                <m:rPr>
                  <m:sty m:val="bi"/>
                </m:rPr>
                <w:rPr>
                  <w:rFonts w:ascii="Cambria Math" w:eastAsia="Cambria Math" w:hAnsi="Cambria Math" w:cs="+mn-cs"/>
                  <w:color w:val="000000" w:themeColor="text1"/>
                  <w:kern w:val="24"/>
                  <w:sz w:val="20"/>
                  <w:szCs w:val="20"/>
                </w:rPr>
                <m:t>:</m:t>
              </m:r>
            </m:oMath>
            <w:r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 xml:space="preserve"> temperatura de brilho no sensor ou temperatura radiante </w:t>
            </w:r>
            <m:oMath>
              <m:d>
                <m:dPr>
                  <m:ctrlPr>
                    <w:rPr>
                      <w:rFonts w:ascii="Cambria Math" w:eastAsia="Cambria Math" w:hAnsi="Cambria Math"/>
                      <w:b/>
                      <w:bCs/>
                      <w:i/>
                      <w:iCs/>
                      <w:color w:val="000000"/>
                      <w:kern w:val="24"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Cambria Math" w:hAnsi="Cambria Math"/>
                      <w:color w:val="000000"/>
                      <w:kern w:val="24"/>
                      <w:sz w:val="20"/>
                      <w:szCs w:val="20"/>
                    </w:rPr>
                    <m:t>°C</m:t>
                  </m:r>
                </m:e>
              </m:d>
            </m:oMath>
            <w:r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>;</w:t>
            </w:r>
          </w:p>
        </w:tc>
      </w:tr>
      <w:tr w:rsidR="002B71BD" w:rsidRPr="0080112E" w14:paraId="5086CB71" w14:textId="77777777" w:rsidTr="00C80092">
        <w:trPr>
          <w:jc w:val="right"/>
        </w:trPr>
        <w:tc>
          <w:tcPr>
            <w:tcW w:w="5000" w:type="pct"/>
          </w:tcPr>
          <w:p w14:paraId="44A6DD5B" w14:textId="77777777" w:rsidR="002B71BD" w:rsidRPr="0080112E" w:rsidRDefault="002B71BD" w:rsidP="0080112E">
            <w:pPr>
              <w:pStyle w:val="NormalWeb"/>
              <w:spacing w:before="0" w:beforeAutospacing="0" w:after="0" w:afterAutospacing="0" w:line="360" w:lineRule="auto"/>
              <w:ind w:left="455" w:hanging="455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+mn-ea" w:hAnsi="Cambria Math" w:cs="+mn-cs"/>
                      <w:b/>
                      <w:bCs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+mn-ea" w:hAnsi="Cambria Math" w:cs="+mn-cs"/>
                      <w:color w:val="000000" w:themeColor="text1"/>
                      <w:kern w:val="24"/>
                      <w:sz w:val="20"/>
                      <w:szCs w:val="20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+mn-ea" w:hAnsi="Cambria Math" w:cs="+mn-cs"/>
                      <w:color w:val="000000" w:themeColor="text1"/>
                      <w:kern w:val="24"/>
                      <w:sz w:val="20"/>
                      <w:szCs w:val="20"/>
                    </w:rPr>
                    <m:t>2</m:t>
                  </m:r>
                </m:sub>
              </m:sSub>
            </m:oMath>
            <w:r w:rsidRPr="0080112E">
              <w:rPr>
                <w:rFonts w:eastAsiaTheme="minorEastAsia"/>
                <w:b/>
                <w:bCs/>
                <w:iCs/>
                <w:color w:val="000000" w:themeColor="text1"/>
                <w:kern w:val="24"/>
                <w:sz w:val="20"/>
                <w:szCs w:val="20"/>
              </w:rPr>
              <w:t>:</w:t>
            </w:r>
            <w:r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 xml:space="preserve"> constante termal da banda específica (K2_CONSTANT_BAND_x), onde x é o número da banda, ou seja, das bandas 10 ou 11 (</w:t>
            </w:r>
            <w:r w:rsidRPr="0080112E">
              <w:rPr>
                <w:rFonts w:eastAsia="+mn-ea"/>
                <w:b/>
                <w:bCs/>
                <w:color w:val="000000"/>
                <w:kern w:val="24"/>
                <w:sz w:val="20"/>
                <w:szCs w:val="20"/>
              </w:rPr>
              <w:t>Tabela 5 da videoaula 23</w:t>
            </w:r>
            <w:r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>);</w:t>
            </w:r>
          </w:p>
        </w:tc>
      </w:tr>
      <w:tr w:rsidR="002B71BD" w:rsidRPr="0080112E" w14:paraId="14B5585F" w14:textId="77777777" w:rsidTr="00C80092">
        <w:trPr>
          <w:jc w:val="right"/>
        </w:trPr>
        <w:tc>
          <w:tcPr>
            <w:tcW w:w="5000" w:type="pct"/>
          </w:tcPr>
          <w:p w14:paraId="5E3790A8" w14:textId="77777777" w:rsidR="002B71BD" w:rsidRPr="0080112E" w:rsidRDefault="002B71BD" w:rsidP="0080112E">
            <w:pPr>
              <w:pStyle w:val="NormalWeb"/>
              <w:spacing w:before="0" w:beforeAutospacing="0" w:after="0" w:afterAutospacing="0" w:line="360" w:lineRule="auto"/>
              <w:ind w:left="455" w:hanging="455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+mn-ea" w:hAnsi="Cambria Math" w:cs="+mn-cs"/>
                      <w:b/>
                      <w:bCs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+mn-ea" w:hAnsi="Cambria Math" w:cs="+mn-cs"/>
                      <w:color w:val="000000" w:themeColor="text1"/>
                      <w:kern w:val="24"/>
                      <w:sz w:val="20"/>
                      <w:szCs w:val="20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+mn-ea" w:hAnsi="Cambria Math" w:cs="+mn-cs"/>
                      <w:color w:val="000000" w:themeColor="text1"/>
                      <w:kern w:val="24"/>
                      <w:sz w:val="20"/>
                      <w:szCs w:val="20"/>
                    </w:rPr>
                    <m:t>1</m:t>
                  </m:r>
                </m:sub>
              </m:sSub>
            </m:oMath>
            <w:r w:rsidRPr="0080112E">
              <w:rPr>
                <w:rFonts w:eastAsiaTheme="minorEastAsia"/>
                <w:b/>
                <w:bCs/>
                <w:iCs/>
                <w:color w:val="000000" w:themeColor="text1"/>
                <w:kern w:val="24"/>
                <w:sz w:val="20"/>
                <w:szCs w:val="20"/>
              </w:rPr>
              <w:t xml:space="preserve">: </w:t>
            </w:r>
            <w:r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>constante termal da banda específica (K1_CONSTANT_BAND_x), onde x é o número da banda, ou seja, das bandas 10 ou 11 (</w:t>
            </w:r>
            <w:r w:rsidRPr="0080112E">
              <w:rPr>
                <w:rFonts w:eastAsia="+mn-ea"/>
                <w:b/>
                <w:bCs/>
                <w:color w:val="000000"/>
                <w:kern w:val="24"/>
                <w:sz w:val="20"/>
                <w:szCs w:val="20"/>
              </w:rPr>
              <w:t>Tabela 5 da videoaula 23</w:t>
            </w:r>
            <w:r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>); e</w:t>
            </w:r>
          </w:p>
        </w:tc>
      </w:tr>
      <w:tr w:rsidR="002B71BD" w:rsidRPr="0080112E" w14:paraId="4239AAC7" w14:textId="77777777" w:rsidTr="00C80092">
        <w:trPr>
          <w:trHeight w:val="632"/>
          <w:jc w:val="right"/>
        </w:trPr>
        <w:tc>
          <w:tcPr>
            <w:tcW w:w="5000" w:type="pct"/>
          </w:tcPr>
          <w:p w14:paraId="0C0BF81A" w14:textId="77777777" w:rsidR="002B71BD" w:rsidRPr="0080112E" w:rsidRDefault="002B71BD" w:rsidP="0080112E">
            <w:pPr>
              <w:pStyle w:val="NormalWe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+mn-ea" w:hAnsi="Cambria Math" w:cs="+mn-cs"/>
                      <w:b/>
                      <w:bCs/>
                      <w:i/>
                      <w:iCs/>
                      <w:color w:val="000000" w:themeColor="text1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+mn-ea" w:hAnsi="Cambria Math" w:cs="+mn-cs"/>
                      <w:color w:val="000000" w:themeColor="text1"/>
                      <w:kern w:val="24"/>
                      <w:sz w:val="20"/>
                      <w:szCs w:val="20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mbria Math" w:hAnsi="Cambria Math" w:cs="+mn-cs"/>
                      <w:color w:val="000000" w:themeColor="text1"/>
                      <w:kern w:val="24"/>
                      <w:sz w:val="20"/>
                      <w:szCs w:val="20"/>
                    </w:rPr>
                    <m:t>λ</m:t>
                  </m:r>
                </m:sub>
              </m:sSub>
            </m:oMath>
            <w:r w:rsidRPr="0080112E">
              <w:rPr>
                <w:rFonts w:eastAsiaTheme="minorEastAsia"/>
                <w:b/>
                <w:bCs/>
                <w:iCs/>
                <w:color w:val="000000" w:themeColor="text1"/>
                <w:kern w:val="24"/>
                <w:sz w:val="20"/>
                <w:szCs w:val="20"/>
              </w:rPr>
              <w:t xml:space="preserve">:  </w:t>
            </w:r>
            <w:r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>radiância espectral no topo da atmosfera (</w:t>
            </w:r>
            <m:oMath>
              <m:f>
                <m:fPr>
                  <m:type m:val="lin"/>
                  <m:ctrlPr>
                    <w:rPr>
                      <w:rFonts w:ascii="Cambria Math" w:eastAsia="+mn-ea" w:hAnsi="Cambria Math"/>
                      <w:b/>
                      <w:bCs/>
                      <w:i/>
                      <w:iCs/>
                      <w:color w:val="000000"/>
                      <w:kern w:val="24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+mn-ea" w:hAnsi="Cambria Math"/>
                      <w:color w:val="000000"/>
                      <w:kern w:val="24"/>
                      <w:sz w:val="20"/>
                      <w:szCs w:val="20"/>
                    </w:rPr>
                    <m:t>W</m:t>
                  </m:r>
                </m:num>
                <m:den>
                  <m:sSup>
                    <m:sSupPr>
                      <m:ctrlPr>
                        <w:rPr>
                          <w:rFonts w:ascii="Cambria Math" w:eastAsia="+mn-ea" w:hAnsi="Cambria Math"/>
                          <w:b/>
                          <w:bCs/>
                          <w:i/>
                          <w:iCs/>
                          <w:color w:val="000000"/>
                          <w:kern w:val="24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+mn-ea" w:hAnsi="Cambria Math"/>
                          <w:color w:val="000000"/>
                          <w:kern w:val="24"/>
                          <w:sz w:val="20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+mn-ea" w:hAnsi="Cambria Math"/>
                          <w:color w:val="000000"/>
                          <w:kern w:val="24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="+mn-ea" w:hAnsi="Cambria Math"/>
                      <w:color w:val="000000"/>
                      <w:kern w:val="24"/>
                      <w:sz w:val="20"/>
                      <w:szCs w:val="20"/>
                    </w:rPr>
                    <m:t> srad </m:t>
                  </m:r>
                  <m:r>
                    <m:rPr>
                      <m:sty m:val="bi"/>
                    </m:rPr>
                    <w:rPr>
                      <w:rFonts w:ascii="Cambria Math" w:eastAsia="Cambria Math" w:hAnsi="Cambria Math"/>
                      <w:color w:val="000000"/>
                      <w:kern w:val="24"/>
                      <w:sz w:val="20"/>
                      <w:szCs w:val="20"/>
                    </w:rPr>
                    <m:t>μm).</m:t>
                  </m:r>
                </m:den>
              </m:f>
            </m:oMath>
          </w:p>
        </w:tc>
      </w:tr>
    </w:tbl>
    <w:p w14:paraId="2274AC3D" w14:textId="0C73084A" w:rsidR="00791B88" w:rsidRPr="00041F4F" w:rsidRDefault="00791B88" w:rsidP="0080112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B43C5">
        <w:rPr>
          <w:rFonts w:ascii="Times New Roman" w:hAnsi="Times New Roman" w:cs="Times New Roman"/>
          <w:b/>
          <w:bCs/>
          <w:sz w:val="20"/>
          <w:szCs w:val="20"/>
        </w:rPr>
        <w:t>PARA A BANDA DO INFRAVERMELHO TERMAL</w:t>
      </w:r>
      <w:r w:rsidR="00041F4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41F4F" w:rsidRPr="00041F4F">
        <w:rPr>
          <w:rFonts w:ascii="Times New Roman" w:hAnsi="Times New Roman" w:cs="Times New Roman"/>
          <w:b/>
          <w:bCs/>
          <w:sz w:val="20"/>
          <w:szCs w:val="20"/>
        </w:rPr>
        <w:sym w:font="Wingdings" w:char="F0E0"/>
      </w:r>
      <w:r w:rsidRPr="00DB43C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41F4F">
        <w:rPr>
          <w:rFonts w:ascii="Times New Roman" w:hAnsi="Times New Roman" w:cs="Times New Roman"/>
          <w:b/>
          <w:bCs/>
          <w:sz w:val="20"/>
          <w:szCs w:val="20"/>
        </w:rPr>
        <w:t>[TIRS10]</w:t>
      </w:r>
    </w:p>
    <w:p w14:paraId="54036CE0" w14:textId="3B1556F7" w:rsidR="00791B88" w:rsidRPr="0080112E" w:rsidRDefault="00791B88" w:rsidP="0080112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CC"/>
          <w:sz w:val="20"/>
          <w:szCs w:val="20"/>
        </w:rPr>
      </w:pPr>
      <w:r w:rsidRPr="0080112E">
        <w:rPr>
          <w:sz w:val="20"/>
          <w:szCs w:val="20"/>
          <w:shd w:val="clear" w:color="auto" w:fill="FFFF00"/>
        </w:rPr>
        <w:drawing>
          <wp:inline distT="0" distB="0" distL="0" distR="0" wp14:anchorId="3CB61FC4" wp14:editId="64CF3953">
            <wp:extent cx="4549088" cy="180000"/>
            <wp:effectExtent l="19050" t="19050" r="4445" b="1079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9" t="-3329" r="4073" b="-6619"/>
                    <a:stretch/>
                  </pic:blipFill>
                  <pic:spPr bwMode="auto">
                    <a:xfrm>
                      <a:off x="0" y="0"/>
                      <a:ext cx="4549088" cy="18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E46F33" w14:textId="77777777" w:rsidR="002B71BD" w:rsidRPr="0080112E" w:rsidRDefault="002B71BD" w:rsidP="0080112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CC"/>
          <w:sz w:val="20"/>
          <w:szCs w:val="20"/>
        </w:rPr>
      </w:pPr>
    </w:p>
    <w:p w14:paraId="2E2B4CCB" w14:textId="2C2F9A18" w:rsidR="00791B88" w:rsidRPr="00A71B60" w:rsidRDefault="002C3062" w:rsidP="0080112E">
      <w:pPr>
        <w:spacing w:after="0" w:line="360" w:lineRule="auto"/>
        <w:jc w:val="center"/>
        <w:rPr>
          <w:rFonts w:ascii="Times New Roman" w:eastAsia="+mn-ea" w:hAnsi="Times New Roman" w:cs="Times New Roman"/>
          <w:b/>
          <w:bCs/>
          <w:color w:val="0000CC"/>
          <w:kern w:val="24"/>
          <w:position w:val="1"/>
          <w:sz w:val="24"/>
          <w:szCs w:val="24"/>
          <w:u w:val="single"/>
          <w:lang w:eastAsia="pt-BR"/>
        </w:rPr>
      </w:pPr>
      <w:r w:rsidRPr="00A71B60">
        <w:rPr>
          <w:rFonts w:ascii="Times New Roman" w:eastAsia="+mn-ea" w:hAnsi="Times New Roman" w:cs="Times New Roman"/>
          <w:b/>
          <w:bCs/>
          <w:color w:val="0000CC"/>
          <w:kern w:val="24"/>
          <w:position w:val="1"/>
          <w:sz w:val="24"/>
          <w:szCs w:val="24"/>
          <w:u w:val="single"/>
          <w:lang w:eastAsia="pt-BR"/>
        </w:rPr>
        <w:t>RADIÂNCIA ESPECTRAL NO TOPO DA ATMOSFERA</w:t>
      </w:r>
    </w:p>
    <w:p w14:paraId="3DF30BC3" w14:textId="5548B959" w:rsidR="00C36ED7" w:rsidRPr="0080112E" w:rsidRDefault="00C36ED7" w:rsidP="0080112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0112E">
        <w:rPr>
          <w:noProof/>
          <w:sz w:val="20"/>
          <w:szCs w:val="20"/>
          <w:shd w:val="clear" w:color="auto" w:fill="FFFF00"/>
        </w:rPr>
        <w:drawing>
          <wp:inline distT="0" distB="0" distL="0" distR="0" wp14:anchorId="4C920886" wp14:editId="311B2731">
            <wp:extent cx="1194179" cy="190500"/>
            <wp:effectExtent l="19050" t="19050" r="25400" b="1905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07" t="-16664" r="39496"/>
                    <a:stretch/>
                  </pic:blipFill>
                  <pic:spPr bwMode="auto">
                    <a:xfrm>
                      <a:off x="0" y="0"/>
                      <a:ext cx="1198103" cy="19112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elacomgrade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8F6AC6" w:rsidRPr="0080112E" w14:paraId="327FACD6" w14:textId="77777777" w:rsidTr="008F6AC6">
        <w:trPr>
          <w:jc w:val="right"/>
        </w:trPr>
        <w:tc>
          <w:tcPr>
            <w:tcW w:w="5000" w:type="pct"/>
          </w:tcPr>
          <w:p w14:paraId="51E0A751" w14:textId="2497B5FA" w:rsidR="008F6AC6" w:rsidRPr="0080112E" w:rsidRDefault="00041F4F" w:rsidP="0080112E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eastAsia="+mn-ea"/>
                <w:color w:val="000000"/>
                <w:kern w:val="24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+mn-ea" w:hAnsi="Cambria Math"/>
                      <w:b/>
                      <w:bCs/>
                      <w:i/>
                      <w:iCs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+mn-ea" w:hAnsi="Cambria Math"/>
                      <w:kern w:val="24"/>
                      <w:sz w:val="20"/>
                      <w:szCs w:val="20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mbria Math" w:hAnsi="Cambria Math"/>
                      <w:kern w:val="24"/>
                      <w:sz w:val="20"/>
                      <w:szCs w:val="20"/>
                    </w:rPr>
                    <m:t>λ</m:t>
                  </m:r>
                </m:sub>
              </m:sSub>
            </m:oMath>
            <w:r w:rsidR="008F6AC6" w:rsidRPr="0080112E">
              <w:rPr>
                <w:rFonts w:eastAsiaTheme="minorEastAsia"/>
                <w:b/>
                <w:bCs/>
                <w:iCs/>
                <w:kern w:val="24"/>
                <w:sz w:val="20"/>
                <w:szCs w:val="20"/>
              </w:rPr>
              <w:t xml:space="preserve">: </w:t>
            </w:r>
            <w:r w:rsidR="008D7F6E" w:rsidRPr="0080112E">
              <w:rPr>
                <w:rFonts w:eastAsiaTheme="minorEastAsia"/>
                <w:b/>
                <w:bCs/>
                <w:iCs/>
                <w:kern w:val="24"/>
                <w:sz w:val="20"/>
                <w:szCs w:val="20"/>
              </w:rPr>
              <w:t xml:space="preserve">  </w:t>
            </w:r>
            <w:r w:rsidR="008F6AC6" w:rsidRPr="0080112E">
              <w:rPr>
                <w:rFonts w:eastAsia="+mn-ea"/>
                <w:kern w:val="24"/>
                <w:sz w:val="20"/>
                <w:szCs w:val="20"/>
              </w:rPr>
              <w:t>r</w:t>
            </w:r>
            <w:r w:rsidR="008F6AC6"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 xml:space="preserve">adiância espectral no topo da atmosfera </w:t>
            </w:r>
            <m:oMath>
              <m:f>
                <m:fPr>
                  <m:type m:val="lin"/>
                  <m:ctrlPr>
                    <w:rPr>
                      <w:rFonts w:ascii="Cambria Math" w:eastAsia="+mn-ea" w:hAnsi="Cambria Math"/>
                      <w:b/>
                      <w:bCs/>
                      <w:i/>
                      <w:iCs/>
                      <w:color w:val="000000"/>
                      <w:kern w:val="24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+mn-ea" w:hAnsi="Cambria Math"/>
                      <w:color w:val="000000"/>
                      <w:kern w:val="24"/>
                      <w:sz w:val="20"/>
                      <w:szCs w:val="20"/>
                    </w:rPr>
                    <m:t>W</m:t>
                  </m:r>
                </m:num>
                <m:den>
                  <m:sSup>
                    <m:sSupPr>
                      <m:ctrlPr>
                        <w:rPr>
                          <w:rFonts w:ascii="Cambria Math" w:eastAsia="+mn-ea" w:hAnsi="Cambria Math"/>
                          <w:b/>
                          <w:bCs/>
                          <w:i/>
                          <w:iCs/>
                          <w:color w:val="000000"/>
                          <w:kern w:val="24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+mn-ea" w:hAnsi="Cambria Math"/>
                          <w:color w:val="000000"/>
                          <w:kern w:val="24"/>
                          <w:sz w:val="20"/>
                          <w:szCs w:val="20"/>
                        </w:rPr>
                        <m:t>m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+mn-ea" w:hAnsi="Cambria Math"/>
                          <w:color w:val="000000"/>
                          <w:kern w:val="24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="+mn-ea" w:hAnsi="Cambria Math"/>
                      <w:color w:val="000000"/>
                      <w:kern w:val="24"/>
                      <w:sz w:val="20"/>
                      <w:szCs w:val="20"/>
                    </w:rPr>
                    <m:t> srad </m:t>
                  </m:r>
                  <m:r>
                    <m:rPr>
                      <m:sty m:val="bi"/>
                    </m:rPr>
                    <w:rPr>
                      <w:rFonts w:ascii="Cambria Math" w:eastAsia="Cambria Math" w:hAnsi="Cambria Math"/>
                      <w:color w:val="000000"/>
                      <w:kern w:val="24"/>
                      <w:sz w:val="20"/>
                      <w:szCs w:val="20"/>
                    </w:rPr>
                    <m:t>μm</m:t>
                  </m:r>
                </m:den>
              </m:f>
            </m:oMath>
            <w:r w:rsidR="008F6AC6"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>;</w:t>
            </w:r>
          </w:p>
        </w:tc>
      </w:tr>
      <w:tr w:rsidR="008F6AC6" w:rsidRPr="0080112E" w14:paraId="375BC14C" w14:textId="77777777" w:rsidTr="008F6AC6">
        <w:trPr>
          <w:jc w:val="right"/>
        </w:trPr>
        <w:tc>
          <w:tcPr>
            <w:tcW w:w="5000" w:type="pct"/>
          </w:tcPr>
          <w:p w14:paraId="60CD1998" w14:textId="4FAA601A" w:rsidR="008F6AC6" w:rsidRPr="0080112E" w:rsidRDefault="00041F4F" w:rsidP="0080112E">
            <w:pPr>
              <w:pStyle w:val="NormalWeb"/>
              <w:spacing w:before="0" w:beforeAutospacing="0" w:after="0" w:afterAutospacing="0" w:line="360" w:lineRule="auto"/>
              <w:ind w:left="455" w:hanging="455"/>
              <w:jc w:val="both"/>
              <w:rPr>
                <w:rFonts w:eastAsia="+mn-ea"/>
                <w:color w:val="000000"/>
                <w:kern w:val="24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+mn-ea" w:hAnsi="Cambria Math"/>
                      <w:b/>
                      <w:bCs/>
                      <w:i/>
                      <w:iCs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+mn-ea" w:hAnsi="Cambria Math"/>
                      <w:kern w:val="24"/>
                      <w:sz w:val="20"/>
                      <w:szCs w:val="20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mbria Math" w:hAnsi="Cambria Math"/>
                      <w:kern w:val="24"/>
                      <w:sz w:val="20"/>
                      <w:szCs w:val="20"/>
                    </w:rPr>
                    <m:t>L</m:t>
                  </m:r>
                </m:sub>
              </m:sSub>
            </m:oMath>
            <w:r w:rsidR="008F6AC6" w:rsidRPr="0080112E">
              <w:rPr>
                <w:rFonts w:eastAsiaTheme="minorEastAsia"/>
                <w:b/>
                <w:bCs/>
                <w:iCs/>
                <w:kern w:val="24"/>
                <w:sz w:val="20"/>
                <w:szCs w:val="20"/>
              </w:rPr>
              <w:t>:</w:t>
            </w:r>
            <w:r w:rsidR="008D7F6E" w:rsidRPr="0080112E">
              <w:rPr>
                <w:rFonts w:eastAsiaTheme="minorEastAsia"/>
                <w:b/>
                <w:bCs/>
                <w:iCs/>
                <w:kern w:val="24"/>
                <w:sz w:val="20"/>
                <w:szCs w:val="20"/>
              </w:rPr>
              <w:t xml:space="preserve"> </w:t>
            </w:r>
            <w:r w:rsidR="008F6AC6"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>fator multiplicativo reescalonado da radiância para a banda específica (RADIANCE_</w:t>
            </w:r>
            <w:r w:rsidR="008D7F6E"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 xml:space="preserve"> </w:t>
            </w:r>
            <w:r w:rsidR="008F6AC6"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 xml:space="preserve">MULT_BAND_x), onde x é o número da banda. Os valores de </w:t>
            </w:r>
            <m:oMath>
              <m:sSub>
                <m:sSubPr>
                  <m:ctrlPr>
                    <w:rPr>
                      <w:rFonts w:ascii="Cambria Math" w:eastAsia="+mn-ea" w:hAnsi="Cambria Math"/>
                      <w:i/>
                      <w:iCs/>
                      <w:color w:val="000000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+mn-ea" w:hAnsi="Cambria Math"/>
                      <w:color w:val="000000"/>
                      <w:kern w:val="24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eastAsia="Cambria Math" w:hAnsi="Cambria Math"/>
                      <w:color w:val="000000"/>
                      <w:kern w:val="24"/>
                      <w:sz w:val="20"/>
                      <w:szCs w:val="20"/>
                    </w:rPr>
                    <m:t>L</m:t>
                  </m:r>
                </m:sub>
              </m:sSub>
            </m:oMath>
            <w:r w:rsidR="008F6AC6"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 xml:space="preserve">foram apresentados na </w:t>
            </w:r>
            <w:r w:rsidR="008F6AC6" w:rsidRPr="0080112E">
              <w:rPr>
                <w:rFonts w:eastAsia="+mn-ea"/>
                <w:b/>
                <w:bCs/>
                <w:color w:val="000000"/>
                <w:kern w:val="24"/>
                <w:sz w:val="20"/>
                <w:szCs w:val="20"/>
              </w:rPr>
              <w:t>Tabela 1 da videoaula 23</w:t>
            </w:r>
            <w:r w:rsidR="008F6AC6"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>;</w:t>
            </w:r>
          </w:p>
        </w:tc>
      </w:tr>
      <w:tr w:rsidR="008F6AC6" w:rsidRPr="0080112E" w14:paraId="4247804F" w14:textId="77777777" w:rsidTr="008F6AC6">
        <w:trPr>
          <w:jc w:val="right"/>
        </w:trPr>
        <w:tc>
          <w:tcPr>
            <w:tcW w:w="5000" w:type="pct"/>
          </w:tcPr>
          <w:p w14:paraId="3FB29D40" w14:textId="186E09E6" w:rsidR="008F6AC6" w:rsidRPr="0080112E" w:rsidRDefault="00041F4F" w:rsidP="0080112E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eastAsia="+mn-ea"/>
                <w:color w:val="000000"/>
                <w:kern w:val="24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+mn-ea" w:hAnsi="Cambria Math"/>
                      <w:b/>
                      <w:bCs/>
                      <w:i/>
                      <w:iCs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+mn-ea" w:hAnsi="Cambria Math"/>
                      <w:kern w:val="24"/>
                      <w:sz w:val="20"/>
                      <w:szCs w:val="20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mbria Math" w:hAnsi="Cambria Math"/>
                      <w:kern w:val="24"/>
                      <w:sz w:val="20"/>
                      <w:szCs w:val="20"/>
                    </w:rPr>
                    <m:t>cal</m:t>
                  </m:r>
                </m:sub>
              </m:sSub>
            </m:oMath>
            <w:r w:rsidR="008F6AC6" w:rsidRPr="0080112E">
              <w:rPr>
                <w:rFonts w:eastAsiaTheme="minorEastAsia"/>
                <w:b/>
                <w:bCs/>
                <w:iCs/>
                <w:kern w:val="24"/>
                <w:sz w:val="20"/>
                <w:szCs w:val="20"/>
              </w:rPr>
              <w:t xml:space="preserve">: </w:t>
            </w:r>
            <w:r w:rsidR="008F6AC6" w:rsidRPr="0080112E">
              <w:rPr>
                <w:rFonts w:eastAsia="+mn-ea"/>
                <w:color w:val="000000"/>
                <w:kern w:val="24"/>
                <w:sz w:val="20"/>
                <w:szCs w:val="20"/>
              </w:rPr>
              <w:t>Número Digital (ND) do pixel; e</w:t>
            </w:r>
          </w:p>
        </w:tc>
      </w:tr>
      <w:tr w:rsidR="008F6AC6" w:rsidRPr="0080112E" w14:paraId="3FA796E1" w14:textId="77777777" w:rsidTr="008F6AC6">
        <w:trPr>
          <w:trHeight w:val="632"/>
          <w:jc w:val="right"/>
        </w:trPr>
        <w:tc>
          <w:tcPr>
            <w:tcW w:w="5000" w:type="pct"/>
          </w:tcPr>
          <w:p w14:paraId="7013B8DB" w14:textId="6B2CFEC6" w:rsidR="008F6AC6" w:rsidRPr="0080112E" w:rsidRDefault="00041F4F" w:rsidP="0080112E">
            <w:pPr>
              <w:spacing w:line="360" w:lineRule="auto"/>
              <w:ind w:left="455" w:hanging="45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+mn-ea" w:hAnsi="Cambria Math" w:cs="Times New Roman"/>
                      <w:b/>
                      <w:bCs/>
                      <w:i/>
                      <w:iCs/>
                      <w:color w:val="000000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+mn-ea" w:hAnsi="Cambria Math" w:cs="Times New Roman"/>
                      <w:color w:val="000000"/>
                      <w:kern w:val="24"/>
                      <w:sz w:val="20"/>
                      <w:szCs w:val="20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+mn-ea" w:hAnsi="Cambria Math" w:cs="Times New Roman"/>
                      <w:color w:val="000000"/>
                      <w:kern w:val="24"/>
                      <w:sz w:val="20"/>
                      <w:szCs w:val="20"/>
                    </w:rPr>
                    <m:t>L</m:t>
                  </m:r>
                </m:sub>
              </m:sSub>
              <m:r>
                <m:rPr>
                  <m:sty m:val="bi"/>
                </m:rPr>
                <w:rPr>
                  <w:rFonts w:ascii="Cambria Math" w:eastAsia="+mn-ea" w:hAnsi="Cambria Math" w:cs="Times New Roman"/>
                  <w:color w:val="000000"/>
                  <w:kern w:val="24"/>
                  <w:sz w:val="20"/>
                  <w:szCs w:val="20"/>
                </w:rPr>
                <m:t xml:space="preserve">: </m:t>
              </m:r>
            </m:oMath>
            <w:r w:rsidR="008F6AC6" w:rsidRPr="0080112E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="008F6AC6" w:rsidRPr="0080112E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fator aditivo reescalonado da radiância para a banda específica (RADIANCE_</w:t>
            </w:r>
            <w:r w:rsidR="008D7F6E" w:rsidRPr="0080112E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 w:rsidR="008F6AC6" w:rsidRPr="0080112E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ADD_BAND_x), onde x é o número da banda. Os valores de </w:t>
            </w:r>
            <m:oMath>
              <m:sSub>
                <m:sSubPr>
                  <m:ctrlPr>
                    <w:rPr>
                      <w:rFonts w:ascii="Cambria Math" w:eastAsia="+mn-ea" w:hAnsi="Cambria Math" w:cs="Times New Roman"/>
                      <w:i/>
                      <w:iCs/>
                      <w:color w:val="000000"/>
                      <w:kern w:val="24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+mn-ea" w:hAnsi="Cambria Math" w:cs="Times New Roman"/>
                      <w:color w:val="000000"/>
                      <w:kern w:val="24"/>
                      <w:sz w:val="20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 w:cs="Times New Roman"/>
                      <w:color w:val="000000"/>
                      <w:kern w:val="24"/>
                      <w:sz w:val="20"/>
                      <w:szCs w:val="20"/>
                    </w:rPr>
                    <m:t>L</m:t>
                  </m:r>
                </m:sub>
              </m:sSub>
            </m:oMath>
            <w:r w:rsidR="008F6AC6" w:rsidRPr="0080112E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 xml:space="preserve">foram apresentados na </w:t>
            </w:r>
            <w:r w:rsidR="008F6AC6" w:rsidRPr="0080112E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0"/>
                <w:szCs w:val="20"/>
              </w:rPr>
              <w:t>Tabela 2 da videoaula 23</w:t>
            </w:r>
            <w:r w:rsidR="008F6AC6" w:rsidRPr="0080112E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</w:rPr>
              <w:t>.</w:t>
            </w:r>
          </w:p>
        </w:tc>
      </w:tr>
    </w:tbl>
    <w:p w14:paraId="1B85A56C" w14:textId="77777777" w:rsidR="00A71B60" w:rsidRDefault="00A71B60" w:rsidP="009D7D7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EE19D0A" w14:textId="75688DD7" w:rsidR="00A71B60" w:rsidRPr="00DB43C5" w:rsidRDefault="00A71B60" w:rsidP="009D7D7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B43C5">
        <w:rPr>
          <w:rFonts w:ascii="Times New Roman" w:hAnsi="Times New Roman" w:cs="Times New Roman"/>
          <w:b/>
          <w:bCs/>
          <w:sz w:val="20"/>
          <w:szCs w:val="20"/>
        </w:rPr>
        <w:t>PARA A BANDA DO INFRAVERMELHO TERMAL</w:t>
      </w:r>
      <w:r w:rsidR="00041F4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41F4F" w:rsidRPr="00041F4F">
        <w:rPr>
          <w:rFonts w:ascii="Times New Roman" w:hAnsi="Times New Roman" w:cs="Times New Roman"/>
          <w:b/>
          <w:bCs/>
          <w:sz w:val="20"/>
          <w:szCs w:val="20"/>
        </w:rPr>
        <w:sym w:font="Wingdings" w:char="F0E0"/>
      </w:r>
      <w:r w:rsidRPr="00DB43C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41F4F">
        <w:rPr>
          <w:rFonts w:ascii="Times New Roman" w:hAnsi="Times New Roman" w:cs="Times New Roman"/>
          <w:b/>
          <w:bCs/>
          <w:sz w:val="20"/>
          <w:szCs w:val="20"/>
        </w:rPr>
        <w:t>[TIRS10]</w:t>
      </w:r>
    </w:p>
    <w:p w14:paraId="213950E8" w14:textId="7127DD4C" w:rsidR="00A71B60" w:rsidRDefault="00A71B60" w:rsidP="0080112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0112E">
        <w:rPr>
          <w:noProof/>
          <w:sz w:val="20"/>
          <w:szCs w:val="20"/>
          <w:shd w:val="clear" w:color="auto" w:fill="FFFF00"/>
        </w:rPr>
        <w:drawing>
          <wp:inline distT="0" distB="0" distL="0" distR="0" wp14:anchorId="2161AE3D" wp14:editId="37C5155B">
            <wp:extent cx="2667757" cy="198000"/>
            <wp:effectExtent l="19050" t="19050" r="18415" b="1206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01" t="-5340" r="22353" b="20306"/>
                    <a:stretch/>
                  </pic:blipFill>
                  <pic:spPr bwMode="auto">
                    <a:xfrm>
                      <a:off x="0" y="0"/>
                      <a:ext cx="2667757" cy="19800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7FAF77" w14:textId="75BE0C11" w:rsidR="002C3062" w:rsidRPr="00A27E37" w:rsidRDefault="002C3062" w:rsidP="002D66B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</w:t>
      </w:r>
      <w:r w:rsidR="00A27E37" w:rsidRPr="00A27E37">
        <w:rPr>
          <w:rFonts w:ascii="Times New Roman" w:hAnsi="Times New Roman" w:cs="Times New Roman"/>
          <w:sz w:val="18"/>
          <w:szCs w:val="18"/>
        </w:rPr>
        <w:t>-----------------------------------//-----</w:t>
      </w:r>
    </w:p>
    <w:p w14:paraId="141C9C8A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 xml:space="preserve">Prof. Dr. Alexandre Rosa dos Santos - (Prof. Titular CCAE-UFES) </w:t>
      </w:r>
    </w:p>
    <w:p w14:paraId="28AE261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Departamento de Engenharia Rural - ERU</w:t>
      </w:r>
    </w:p>
    <w:p w14:paraId="3BF8E10E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Ciências Florestais da UFES</w:t>
      </w:r>
    </w:p>
    <w:p w14:paraId="55DEAA9B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 Florestal da UFV</w:t>
      </w:r>
    </w:p>
    <w:p w14:paraId="5A43D1F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Bolsista de Produtividade em Pesquisa do CNPq - Nível 1D - Comitê RF - Recursos Florestais</w:t>
      </w:r>
    </w:p>
    <w:p w14:paraId="117330EE" w14:textId="178E7507" w:rsidR="002C3062" w:rsidRPr="00A27E37" w:rsidRDefault="00A45AFA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-------------------------//-----------------------------------//---------------------------------//-----------------------------------//-----</w:t>
      </w:r>
      <w:r w:rsidR="002C3062" w:rsidRPr="00A27E37">
        <w:rPr>
          <w:rFonts w:ascii="Times New Roman" w:hAnsi="Times New Roman" w:cs="Times New Roman"/>
          <w:sz w:val="18"/>
          <w:szCs w:val="18"/>
        </w:rPr>
        <w:t>FORMAÇÃO</w:t>
      </w:r>
    </w:p>
    <w:p w14:paraId="3AF2198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Pós-Doutorado em Ciências Florestais (SR. e SIG) – UFV (Conceito CAPES 6)</w:t>
      </w:r>
    </w:p>
    <w:p w14:paraId="74C97C3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Doutorado em Engenharia Agrícola – UFV (Conceito CAPES 6)</w:t>
      </w:r>
    </w:p>
    <w:p w14:paraId="70AE808C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lastRenderedPageBreak/>
        <w:t>Mestrado em Meteorologia Agrícola – UFV (Conceito CAPES 5)</w:t>
      </w:r>
    </w:p>
    <w:p w14:paraId="71867AC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Especialista em Metodologia do Ensino da Língua Portuguesa e Inglesa – UCAM</w:t>
      </w:r>
    </w:p>
    <w:p w14:paraId="4F20671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03 – Licenciatura em Letras - Português e Inglês – UNIFRAM</w:t>
      </w:r>
    </w:p>
    <w:p w14:paraId="291F34D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02 – Licenciatura Plena em Letras – Português – ISEED</w:t>
      </w:r>
    </w:p>
    <w:p w14:paraId="2D3A2BD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01 – Agronomia – UFES</w:t>
      </w:r>
    </w:p>
    <w:p w14:paraId="5C122608" w14:textId="566FBEC3" w:rsidR="00AE0FFA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</w:t>
      </w:r>
    </w:p>
    <w:sectPr w:rsidR="00AE0FFA" w:rsidRPr="00A27E37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+mn-cs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62"/>
    <w:rsid w:val="00041F4F"/>
    <w:rsid w:val="00054EE2"/>
    <w:rsid w:val="000C402D"/>
    <w:rsid w:val="000E5D34"/>
    <w:rsid w:val="001A5D13"/>
    <w:rsid w:val="002B71BD"/>
    <w:rsid w:val="002C3062"/>
    <w:rsid w:val="002D66BC"/>
    <w:rsid w:val="003629A4"/>
    <w:rsid w:val="004C7F69"/>
    <w:rsid w:val="004F757A"/>
    <w:rsid w:val="005368EE"/>
    <w:rsid w:val="00576B30"/>
    <w:rsid w:val="005B787B"/>
    <w:rsid w:val="00641465"/>
    <w:rsid w:val="00683F93"/>
    <w:rsid w:val="0071204B"/>
    <w:rsid w:val="00791B88"/>
    <w:rsid w:val="00792CE2"/>
    <w:rsid w:val="0080112E"/>
    <w:rsid w:val="008274B4"/>
    <w:rsid w:val="008C5B98"/>
    <w:rsid w:val="008D7F6E"/>
    <w:rsid w:val="008F6AC6"/>
    <w:rsid w:val="009D7D72"/>
    <w:rsid w:val="00A27E37"/>
    <w:rsid w:val="00A45AFA"/>
    <w:rsid w:val="00A56284"/>
    <w:rsid w:val="00A71B60"/>
    <w:rsid w:val="00A8604A"/>
    <w:rsid w:val="00AE0FFA"/>
    <w:rsid w:val="00B13783"/>
    <w:rsid w:val="00C22809"/>
    <w:rsid w:val="00C36ED7"/>
    <w:rsid w:val="00CD40B8"/>
    <w:rsid w:val="00D0372D"/>
    <w:rsid w:val="00D6602B"/>
    <w:rsid w:val="00DB43C5"/>
    <w:rsid w:val="00DE4DE2"/>
    <w:rsid w:val="00E43A59"/>
    <w:rsid w:val="00EA6DC9"/>
    <w:rsid w:val="00F3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5DF3D"/>
  <w14:defaultImageDpi w14:val="330"/>
  <w15:chartTrackingRefBased/>
  <w15:docId w15:val="{00E8DE76-AA90-47BA-A8A2-4A86F0F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A86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791B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424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40</cp:revision>
  <dcterms:created xsi:type="dcterms:W3CDTF">2023-01-31T02:51:00Z</dcterms:created>
  <dcterms:modified xsi:type="dcterms:W3CDTF">2023-01-31T14:22:00Z</dcterms:modified>
</cp:coreProperties>
</file>